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183" w:type="pct"/>
        <w:tblInd w:w="-289" w:type="dxa"/>
        <w:tblLook w:val="04A0" w:firstRow="1" w:lastRow="0" w:firstColumn="1" w:lastColumn="0" w:noHBand="0" w:noVBand="1"/>
      </w:tblPr>
      <w:tblGrid>
        <w:gridCol w:w="849"/>
        <w:gridCol w:w="2980"/>
        <w:gridCol w:w="3544"/>
        <w:gridCol w:w="2837"/>
        <w:gridCol w:w="2832"/>
        <w:gridCol w:w="2837"/>
        <w:gridCol w:w="2694"/>
        <w:gridCol w:w="3114"/>
      </w:tblGrid>
      <w:tr w:rsidR="004A15DD" w:rsidRPr="00AD75F4" w14:paraId="13DEE3A4" w14:textId="77777777" w:rsidTr="004A15DD">
        <w:trPr>
          <w:trHeight w:val="679"/>
        </w:trPr>
        <w:tc>
          <w:tcPr>
            <w:tcW w:w="196" w:type="pct"/>
            <w:shd w:val="clear" w:color="auto" w:fill="FFFFFF" w:themeFill="background1"/>
          </w:tcPr>
          <w:p w14:paraId="649841BE" w14:textId="75247C7D" w:rsidR="000F57CD" w:rsidRPr="00AD75F4" w:rsidRDefault="000F57CD" w:rsidP="00767763">
            <w:pPr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45A1C49D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B77D2">
              <w:rPr>
                <w:rFonts w:ascii="Arial Black" w:hAnsi="Arial Black" w:cs="Arial"/>
                <w:sz w:val="20"/>
                <w:szCs w:val="20"/>
              </w:rPr>
              <w:t>EYFS</w:t>
            </w:r>
          </w:p>
        </w:tc>
        <w:tc>
          <w:tcPr>
            <w:tcW w:w="817" w:type="pct"/>
            <w:shd w:val="clear" w:color="auto" w:fill="FFFFFF" w:themeFill="background1"/>
          </w:tcPr>
          <w:p w14:paraId="6B101A20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B77D2">
              <w:rPr>
                <w:rFonts w:ascii="Arial Black" w:hAnsi="Arial Black" w:cs="Arial"/>
                <w:sz w:val="20"/>
                <w:szCs w:val="20"/>
              </w:rPr>
              <w:t>Year 1</w:t>
            </w:r>
          </w:p>
          <w:p w14:paraId="672A6659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E2EFD9" w:themeFill="accent6" w:themeFillTint="33"/>
          </w:tcPr>
          <w:p w14:paraId="5C2255EC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B77D2">
              <w:rPr>
                <w:rFonts w:ascii="Arial Black" w:hAnsi="Arial Black" w:cs="Arial"/>
                <w:sz w:val="20"/>
                <w:szCs w:val="20"/>
              </w:rPr>
              <w:t>Year 2</w:t>
            </w:r>
          </w:p>
          <w:p w14:paraId="0A37501D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8D08D" w:themeFill="accent6" w:themeFillTint="99"/>
          </w:tcPr>
          <w:p w14:paraId="04568CE7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B77D2">
              <w:rPr>
                <w:rFonts w:ascii="Arial Black" w:hAnsi="Arial Black" w:cs="Arial"/>
                <w:sz w:val="20"/>
                <w:szCs w:val="20"/>
              </w:rPr>
              <w:t>Year 3</w:t>
            </w:r>
          </w:p>
          <w:p w14:paraId="5DAB6C7B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70AD47" w:themeFill="accent6"/>
          </w:tcPr>
          <w:p w14:paraId="4D16D19E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B77D2">
              <w:rPr>
                <w:rFonts w:ascii="Arial Black" w:hAnsi="Arial Black" w:cs="Arial"/>
                <w:sz w:val="20"/>
                <w:szCs w:val="20"/>
              </w:rPr>
              <w:t>Year 4</w:t>
            </w:r>
          </w:p>
          <w:p w14:paraId="02EB378F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538135" w:themeFill="accent6" w:themeFillShade="BF"/>
          </w:tcPr>
          <w:p w14:paraId="795C9BCE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B77D2">
              <w:rPr>
                <w:rFonts w:ascii="Arial Black" w:hAnsi="Arial Black" w:cs="Arial"/>
                <w:sz w:val="20"/>
                <w:szCs w:val="20"/>
              </w:rPr>
              <w:t>Year 5</w:t>
            </w:r>
          </w:p>
          <w:p w14:paraId="6A05A809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385623" w:themeFill="accent6" w:themeFillShade="80"/>
          </w:tcPr>
          <w:p w14:paraId="7E889C5A" w14:textId="77777777" w:rsidR="000F57CD" w:rsidRPr="002B77D2" w:rsidRDefault="000F57CD" w:rsidP="0065171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B77D2">
              <w:rPr>
                <w:rFonts w:ascii="Arial Black" w:hAnsi="Arial Black" w:cs="Arial"/>
                <w:sz w:val="20"/>
                <w:szCs w:val="20"/>
              </w:rPr>
              <w:t xml:space="preserve">Year 6 </w:t>
            </w:r>
          </w:p>
        </w:tc>
      </w:tr>
      <w:tr w:rsidR="004A15DD" w:rsidRPr="00AD75F4" w14:paraId="0C763528" w14:textId="77777777" w:rsidTr="004A15DD">
        <w:trPr>
          <w:cantSplit/>
          <w:trHeight w:val="2076"/>
        </w:trPr>
        <w:tc>
          <w:tcPr>
            <w:tcW w:w="196" w:type="pct"/>
            <w:shd w:val="clear" w:color="auto" w:fill="003366"/>
            <w:textDirection w:val="btLr"/>
          </w:tcPr>
          <w:p w14:paraId="6012784A" w14:textId="4A0E37E8" w:rsidR="009136BF" w:rsidRPr="00AD75F4" w:rsidRDefault="009136BF" w:rsidP="009136BF">
            <w:pPr>
              <w:ind w:left="113" w:right="113"/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</w:pPr>
            <w:r w:rsidRPr="00AD75F4"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  <w:t>Voca</w:t>
            </w:r>
            <w:r w:rsidR="002B77D2"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  <w:t>bulary</w:t>
            </w:r>
          </w:p>
        </w:tc>
        <w:tc>
          <w:tcPr>
            <w:tcW w:w="687" w:type="pct"/>
          </w:tcPr>
          <w:p w14:paraId="41C8F396" w14:textId="1DCA18E4" w:rsidR="009136BF" w:rsidRPr="00052AAC" w:rsidRDefault="00052AAC" w:rsidP="00052AAC">
            <w:r>
              <w:t>Today,</w:t>
            </w:r>
            <w:r>
              <w:t xml:space="preserve"> Yesterday </w:t>
            </w:r>
            <w:r>
              <w:t>,</w:t>
            </w:r>
            <w:r>
              <w:t xml:space="preserve"> Tomorrow </w:t>
            </w:r>
            <w:r>
              <w:t>,</w:t>
            </w:r>
            <w:r>
              <w:t xml:space="preserve"> Past </w:t>
            </w:r>
            <w:r>
              <w:t xml:space="preserve">,Day, When I was little, Old, New, Remember, Order, </w:t>
            </w:r>
            <w:r>
              <w:t>Time</w:t>
            </w:r>
            <w:r>
              <w:t>, Days of the week, Present, Future, Week, Ago</w:t>
            </w:r>
          </w:p>
        </w:tc>
        <w:tc>
          <w:tcPr>
            <w:tcW w:w="817" w:type="pct"/>
          </w:tcPr>
          <w:p w14:paraId="47300728" w14:textId="2F8D009D" w:rsidR="00F82082" w:rsidRDefault="00052AAC" w:rsidP="00F8208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="00F82082" w:rsidRPr="00BA553D">
              <w:rPr>
                <w:rFonts w:cstheme="minorHAnsi"/>
                <w:color w:val="000000" w:themeColor="text1"/>
              </w:rPr>
              <w:t xml:space="preserve">ow, yesterday, last week, </w:t>
            </w:r>
          </w:p>
          <w:p w14:paraId="12A45CDC" w14:textId="138D036B" w:rsidR="00F82082" w:rsidRDefault="00F82082" w:rsidP="00F82082">
            <w:pPr>
              <w:rPr>
                <w:rFonts w:cstheme="minorHAnsi"/>
                <w:color w:val="000000" w:themeColor="text1"/>
              </w:rPr>
            </w:pPr>
            <w:r w:rsidRPr="00BA553D">
              <w:rPr>
                <w:rFonts w:cstheme="minorHAnsi"/>
                <w:color w:val="000000" w:themeColor="text1"/>
              </w:rPr>
              <w:t>when I was younger</w:t>
            </w:r>
            <w:r w:rsidR="00904707">
              <w:rPr>
                <w:rFonts w:cstheme="minorHAnsi"/>
                <w:color w:val="000000" w:themeColor="text1"/>
              </w:rPr>
              <w:t>,</w:t>
            </w:r>
            <w:r w:rsidRPr="00BA553D">
              <w:rPr>
                <w:rFonts w:cstheme="minorHAnsi"/>
                <w:color w:val="000000" w:themeColor="text1"/>
              </w:rPr>
              <w:t xml:space="preserve"> a long time ago, </w:t>
            </w:r>
          </w:p>
          <w:p w14:paraId="6BC8F8AE" w14:textId="77777777" w:rsidR="00F82082" w:rsidRDefault="00F82082" w:rsidP="00F82082">
            <w:pPr>
              <w:rPr>
                <w:rFonts w:cstheme="minorHAnsi"/>
                <w:color w:val="000000" w:themeColor="text1"/>
              </w:rPr>
            </w:pPr>
            <w:r w:rsidRPr="00BA553D">
              <w:rPr>
                <w:rFonts w:cstheme="minorHAnsi"/>
                <w:color w:val="000000" w:themeColor="text1"/>
              </w:rPr>
              <w:t>a very long time ago,</w:t>
            </w:r>
          </w:p>
          <w:p w14:paraId="7285DCD4" w14:textId="77777777" w:rsidR="009136BF" w:rsidRDefault="00F82082" w:rsidP="00904707">
            <w:pPr>
              <w:rPr>
                <w:rFonts w:cstheme="minorHAnsi"/>
                <w:color w:val="000000" w:themeColor="text1"/>
              </w:rPr>
            </w:pPr>
            <w:r w:rsidRPr="00BA553D">
              <w:rPr>
                <w:rFonts w:cstheme="minorHAnsi"/>
                <w:color w:val="000000" w:themeColor="text1"/>
              </w:rPr>
              <w:t>before I was born</w:t>
            </w:r>
            <w:r w:rsidR="00904707">
              <w:rPr>
                <w:rFonts w:cstheme="minorHAnsi"/>
                <w:color w:val="000000" w:themeColor="text1"/>
              </w:rPr>
              <w:t xml:space="preserve">, </w:t>
            </w:r>
            <w:r w:rsidRPr="00BA553D">
              <w:rPr>
                <w:rFonts w:cstheme="minorHAnsi"/>
                <w:color w:val="000000" w:themeColor="text1"/>
              </w:rPr>
              <w:t>When my parents/carers were young.</w:t>
            </w:r>
          </w:p>
          <w:p w14:paraId="3CA16479" w14:textId="0A15EC24" w:rsidR="00052AAC" w:rsidRPr="00B2090F" w:rsidRDefault="00052AAC" w:rsidP="00904707">
            <w:pPr>
              <w:rPr>
                <w:rFonts w:ascii="Letter-join 2" w:hAnsi="Letter-join 2"/>
                <w:sz w:val="16"/>
                <w:szCs w:val="16"/>
              </w:rPr>
            </w:pPr>
            <w:r>
              <w:t>Long ago, Time order, Timeline, Date, Old, New, When I was little, Month, Earlier, Later, Present, Past,</w:t>
            </w:r>
            <w:r>
              <w:t xml:space="preserve"> Future</w:t>
            </w:r>
          </w:p>
        </w:tc>
        <w:tc>
          <w:tcPr>
            <w:tcW w:w="654" w:type="pct"/>
          </w:tcPr>
          <w:p w14:paraId="72A3D3EC" w14:textId="129CAA35" w:rsidR="009136BF" w:rsidRPr="00E92397" w:rsidRDefault="00052AAC" w:rsidP="00E92397">
            <w:r>
              <w:t>Year, before I was born, past, present, future, sequence, time order, because, events, dates,</w:t>
            </w:r>
            <w:r>
              <w:t xml:space="preserve"> timeline</w:t>
            </w:r>
            <w:r w:rsidR="00E92397">
              <w:t xml:space="preserve">, Year, before I was </w:t>
            </w:r>
            <w:r w:rsidR="00E92397">
              <w:t>born</w:t>
            </w:r>
            <w:r w:rsidR="00E92397">
              <w:t>, past, present,  future, sequence, time order, because,</w:t>
            </w:r>
            <w:r w:rsidR="00E92397">
              <w:t xml:space="preserve"> eve</w:t>
            </w:r>
            <w:r w:rsidR="00E92397">
              <w:t xml:space="preserve">nts, dates, </w:t>
            </w:r>
            <w:r w:rsidR="00E92397">
              <w:t>timeline</w:t>
            </w:r>
          </w:p>
        </w:tc>
        <w:tc>
          <w:tcPr>
            <w:tcW w:w="653" w:type="pct"/>
          </w:tcPr>
          <w:p w14:paraId="0D0B940D" w14:textId="0F7FC4E7" w:rsidR="009136BF" w:rsidRPr="00E92397" w:rsidRDefault="28A3C0B5" w:rsidP="0049753E">
            <w:pPr>
              <w:rPr>
                <w:rFonts w:cstheme="minorHAnsi"/>
                <w:sz w:val="16"/>
                <w:szCs w:val="16"/>
              </w:rPr>
            </w:pPr>
            <w:r w:rsidRPr="00E92397">
              <w:rPr>
                <w:rFonts w:cstheme="minorHAnsi"/>
                <w:szCs w:val="16"/>
              </w:rPr>
              <w:t>Chronolog</w:t>
            </w:r>
            <w:r w:rsidR="00E92397">
              <w:rPr>
                <w:rFonts w:cstheme="minorHAnsi"/>
                <w:szCs w:val="16"/>
              </w:rPr>
              <w:t>ical order, time period, years,</w:t>
            </w:r>
            <w:r w:rsidR="28B0E7A9" w:rsidRPr="00E92397">
              <w:rPr>
                <w:rFonts w:cstheme="minorHAnsi"/>
                <w:szCs w:val="16"/>
              </w:rPr>
              <w:t xml:space="preserve"> </w:t>
            </w:r>
            <w:r w:rsidR="74C9FB1D" w:rsidRPr="00E92397">
              <w:rPr>
                <w:rFonts w:cstheme="minorHAnsi"/>
                <w:szCs w:val="16"/>
              </w:rPr>
              <w:t xml:space="preserve">past, present, timeline, before, after, </w:t>
            </w:r>
            <w:r w:rsidR="6AF751ED" w:rsidRPr="00E92397">
              <w:rPr>
                <w:rFonts w:cstheme="minorHAnsi"/>
                <w:szCs w:val="16"/>
              </w:rPr>
              <w:t xml:space="preserve">era, change. </w:t>
            </w:r>
            <w:r w:rsidR="6CCB626B" w:rsidRPr="00E92397">
              <w:rPr>
                <w:rFonts w:cstheme="minorHAnsi"/>
                <w:szCs w:val="16"/>
              </w:rPr>
              <w:t>Years, centuries, reigned</w:t>
            </w:r>
            <w:r w:rsidR="1B187344" w:rsidRPr="00E92397">
              <w:rPr>
                <w:rFonts w:cstheme="minorHAnsi"/>
                <w:szCs w:val="16"/>
              </w:rPr>
              <w:t>, significant, events, developments</w:t>
            </w:r>
            <w:r w:rsidR="346F4411" w:rsidRPr="00E92397">
              <w:rPr>
                <w:rFonts w:cstheme="minorHAnsi"/>
                <w:szCs w:val="16"/>
              </w:rPr>
              <w:t>, continuity</w:t>
            </w:r>
            <w:r w:rsidR="00E92397">
              <w:rPr>
                <w:rFonts w:cstheme="minorHAnsi"/>
                <w:szCs w:val="16"/>
              </w:rPr>
              <w:t xml:space="preserve">, </w:t>
            </w:r>
            <w:r w:rsidR="00E92397">
              <w:t xml:space="preserve">BCE, Before Common Era,  CE, Common Era, BC, Before Christ, </w:t>
            </w:r>
            <w:r w:rsidR="00E92397">
              <w:t xml:space="preserve">AD, Anno Domini, </w:t>
            </w:r>
            <w:r w:rsidR="00E92397">
              <w:t>Decade, century, Dates, date order, events, timeline, time order,</w:t>
            </w:r>
            <w:r w:rsidR="00E92397">
              <w:t xml:space="preserve"> local history, </w:t>
            </w:r>
            <w:r w:rsidR="00E92397">
              <w:t>period,</w:t>
            </w:r>
            <w:r w:rsidR="00E92397">
              <w:t>era</w:t>
            </w:r>
            <w:r w:rsidR="00E92397">
              <w:t>, civilisation.</w:t>
            </w:r>
          </w:p>
        </w:tc>
        <w:tc>
          <w:tcPr>
            <w:tcW w:w="654" w:type="pct"/>
          </w:tcPr>
          <w:p w14:paraId="0E27B00A" w14:textId="5F0751BC" w:rsidR="009136BF" w:rsidRPr="00E92397" w:rsidRDefault="00E92397" w:rsidP="00E92397">
            <w:r>
              <w:t xml:space="preserve">BCE, Before Common Era, CE, Common Era, </w:t>
            </w:r>
            <w:r>
              <w:t>BC, Before Ch</w:t>
            </w:r>
            <w:r>
              <w:t xml:space="preserve">rist, AD, Anno Domini, events, dates, period, ancient,  century,  decade,  timeline,  date order, time order, chronological order, </w:t>
            </w:r>
            <w:r>
              <w:t>era</w:t>
            </w:r>
            <w:r>
              <w:t>, years, before, after, significant, Romans, Ancient Greece</w:t>
            </w:r>
          </w:p>
        </w:tc>
        <w:tc>
          <w:tcPr>
            <w:tcW w:w="621" w:type="pct"/>
          </w:tcPr>
          <w:p w14:paraId="60061E4C" w14:textId="616BE663" w:rsidR="009136BF" w:rsidRPr="00E92397" w:rsidRDefault="00E92397" w:rsidP="00E92397">
            <w:r>
              <w:t xml:space="preserve">BCE, Before Common Era, CE, Common Era, BC, Before Christ AD, Anno Domini, period, Era, Decade, Century, Timeline, Chronological order, </w:t>
            </w:r>
            <w:r>
              <w:t>Time scale</w:t>
            </w:r>
            <w:r>
              <w:t>, Viking era, Anglo-Saxon</w:t>
            </w:r>
          </w:p>
        </w:tc>
        <w:tc>
          <w:tcPr>
            <w:tcW w:w="718" w:type="pct"/>
          </w:tcPr>
          <w:p w14:paraId="44EAFD9C" w14:textId="502755D7" w:rsidR="009136BF" w:rsidRPr="00B2090F" w:rsidRDefault="00E92397" w:rsidP="0049753E">
            <w:pPr>
              <w:rPr>
                <w:rFonts w:ascii="Letter-join 2" w:hAnsi="Letter-join 2"/>
                <w:sz w:val="16"/>
                <w:szCs w:val="16"/>
              </w:rPr>
            </w:pPr>
            <w:r>
              <w:t xml:space="preserve">BCE, Before Common Era, CE, Common Era, BC, Before Christ, </w:t>
            </w:r>
            <w:r>
              <w:t xml:space="preserve"> AD, Anno Domini, timeline,</w:t>
            </w:r>
            <w:r>
              <w:t xml:space="preserve"> Period, chronological order, </w:t>
            </w:r>
            <w:r>
              <w:t xml:space="preserve">era </w:t>
            </w:r>
            <w:r>
              <w:t xml:space="preserve">,decade, century,  features, events, societies, </w:t>
            </w:r>
            <w:r>
              <w:t>ancient civilisations, millennium</w:t>
            </w:r>
            <w:r>
              <w:t xml:space="preserve">, Maya </w:t>
            </w:r>
            <w:bookmarkStart w:id="0" w:name="_GoBack"/>
            <w:bookmarkEnd w:id="0"/>
          </w:p>
        </w:tc>
      </w:tr>
      <w:tr w:rsidR="004A15DD" w:rsidRPr="00AD75F4" w14:paraId="6A511053" w14:textId="77777777" w:rsidTr="004A15DD">
        <w:trPr>
          <w:cantSplit/>
          <w:trHeight w:val="1854"/>
        </w:trPr>
        <w:tc>
          <w:tcPr>
            <w:tcW w:w="196" w:type="pct"/>
            <w:shd w:val="clear" w:color="auto" w:fill="009999"/>
            <w:textDirection w:val="btLr"/>
          </w:tcPr>
          <w:p w14:paraId="60F3B622" w14:textId="6BB4005E" w:rsidR="00184A68" w:rsidRPr="00AD75F4" w:rsidRDefault="00940F96" w:rsidP="00184A68">
            <w:pPr>
              <w:ind w:left="113" w:right="113"/>
              <w:rPr>
                <w:rFonts w:ascii="Arial Black" w:hAnsi="Arial Black" w:cstheme="minorHAns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 w:cstheme="minorHAnsi"/>
                <w:i/>
                <w:color w:val="000000" w:themeColor="text1"/>
                <w:sz w:val="16"/>
                <w:szCs w:val="16"/>
              </w:rPr>
              <w:t>Key Learning</w:t>
            </w:r>
            <w:r w:rsidR="00DD6E82">
              <w:rPr>
                <w:rFonts w:ascii="Arial Black" w:hAnsi="Arial Black" w:cstheme="minorHAnsi"/>
                <w:i/>
                <w:color w:val="000000" w:themeColor="text1"/>
                <w:sz w:val="16"/>
                <w:szCs w:val="16"/>
              </w:rPr>
              <w:t>/ evidence of working at the expected standard</w:t>
            </w:r>
          </w:p>
        </w:tc>
        <w:tc>
          <w:tcPr>
            <w:tcW w:w="687" w:type="pct"/>
            <w:shd w:val="clear" w:color="auto" w:fill="FFFFFF" w:themeFill="background1"/>
          </w:tcPr>
          <w:p w14:paraId="1F9269B2" w14:textId="3A0C8D82" w:rsidR="00940F96" w:rsidRPr="00136CA6" w:rsidRDefault="00940F96" w:rsidP="00940F9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Sing ‘days of the week’ song and months of the year and discuss todays date, yesterday, tomorrow and previous months.</w:t>
            </w:r>
          </w:p>
          <w:p w14:paraId="0E9D99C2" w14:textId="77777777" w:rsidR="001D5AA8" w:rsidRPr="00136CA6" w:rsidRDefault="001D5AA8" w:rsidP="00940F96">
            <w:pPr>
              <w:rPr>
                <w:rFonts w:cstheme="minorHAnsi"/>
              </w:rPr>
            </w:pPr>
          </w:p>
          <w:p w14:paraId="09B0CA50" w14:textId="77777777" w:rsidR="00104566" w:rsidRPr="00136CA6" w:rsidRDefault="00940F96" w:rsidP="0010456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Mark the day and month in the classroom.</w:t>
            </w:r>
          </w:p>
          <w:p w14:paraId="28032C2B" w14:textId="1E1E4103" w:rsidR="001D5AA8" w:rsidRPr="00136CA6" w:rsidRDefault="00104566" w:rsidP="0010456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 xml:space="preserve"> </w:t>
            </w:r>
          </w:p>
          <w:p w14:paraId="4B94D5A5" w14:textId="74F060E1" w:rsidR="00184A68" w:rsidRPr="00136CA6" w:rsidRDefault="00940F96" w:rsidP="00104566">
            <w:pPr>
              <w:rPr>
                <w:rFonts w:eastAsia="Calibri" w:cstheme="minorHAnsi"/>
                <w:kern w:val="24"/>
                <w:lang w:eastAsia="en-GB"/>
              </w:rPr>
            </w:pPr>
            <w:r w:rsidRPr="00136CA6">
              <w:rPr>
                <w:rFonts w:cstheme="minorHAnsi"/>
              </w:rPr>
              <w:t>Order the life cycles of animals and minibeasts</w:t>
            </w:r>
            <w:r w:rsidR="001D5AA8" w:rsidRPr="00136CA6">
              <w:rPr>
                <w:rFonts w:cstheme="minorHAnsi"/>
              </w:rPr>
              <w:t>.</w:t>
            </w:r>
            <w:r w:rsidR="00104566" w:rsidRPr="00136CA6">
              <w:rPr>
                <w:rFonts w:eastAsia="Calibri" w:cstheme="minorHAnsi"/>
                <w:kern w:val="24"/>
                <w:lang w:eastAsia="en-GB"/>
              </w:rPr>
              <w:t xml:space="preserve"> </w:t>
            </w:r>
          </w:p>
        </w:tc>
        <w:tc>
          <w:tcPr>
            <w:tcW w:w="817" w:type="pct"/>
            <w:shd w:val="clear" w:color="auto" w:fill="FFFFFF" w:themeFill="background1"/>
          </w:tcPr>
          <w:p w14:paraId="1D07789E" w14:textId="6F67826A" w:rsidR="001D5AA8" w:rsidRPr="00136CA6" w:rsidRDefault="00136CA6" w:rsidP="00940F9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Sequence 3 or 4 artefacts from distinctly different periods of time</w:t>
            </w:r>
          </w:p>
          <w:p w14:paraId="298244B6" w14:textId="77777777" w:rsidR="00136CA6" w:rsidRPr="00136CA6" w:rsidRDefault="00136CA6" w:rsidP="00940F96">
            <w:pPr>
              <w:rPr>
                <w:rFonts w:cstheme="minorHAnsi"/>
              </w:rPr>
            </w:pPr>
          </w:p>
          <w:p w14:paraId="34746BBF" w14:textId="24AB10D1" w:rsidR="001D5AA8" w:rsidRPr="00136CA6" w:rsidRDefault="00104566" w:rsidP="00136CA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Sequence events in own lives</w:t>
            </w:r>
          </w:p>
          <w:p w14:paraId="51B0F71E" w14:textId="77777777" w:rsidR="00136CA6" w:rsidRPr="00136CA6" w:rsidRDefault="00136CA6" w:rsidP="00136CA6">
            <w:pPr>
              <w:rPr>
                <w:rFonts w:cstheme="minorHAnsi"/>
              </w:rPr>
            </w:pPr>
          </w:p>
          <w:p w14:paraId="618BEFB4" w14:textId="3BAC6F3E" w:rsidR="001D5AA8" w:rsidRPr="00136CA6" w:rsidRDefault="00940F96" w:rsidP="00136CA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Use words and phrases such as: now, yesterday, last week, when I was younger, a long time ago, a very long time ago, before I was born. When my parents/carers were young</w:t>
            </w:r>
          </w:p>
          <w:p w14:paraId="518CC542" w14:textId="77777777" w:rsidR="00136CA6" w:rsidRPr="00136CA6" w:rsidRDefault="00136CA6" w:rsidP="00136CA6">
            <w:pPr>
              <w:rPr>
                <w:rFonts w:cstheme="minorHAnsi"/>
              </w:rPr>
            </w:pPr>
          </w:p>
          <w:p w14:paraId="3DEEC669" w14:textId="0CAD972A" w:rsidR="00184A68" w:rsidRPr="00136CA6" w:rsidRDefault="00136CA6" w:rsidP="00184A68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Match objects to people of different ages</w:t>
            </w:r>
          </w:p>
        </w:tc>
        <w:tc>
          <w:tcPr>
            <w:tcW w:w="654" w:type="pct"/>
            <w:shd w:val="clear" w:color="auto" w:fill="FFFFFF" w:themeFill="background1"/>
          </w:tcPr>
          <w:p w14:paraId="6E2A3B79" w14:textId="316D03A5" w:rsidR="006D0DB2" w:rsidRPr="00136CA6" w:rsidRDefault="006D0DB2" w:rsidP="00136CA6">
            <w:pPr>
              <w:rPr>
                <w:rFonts w:cstheme="minorHAnsi"/>
              </w:rPr>
            </w:pPr>
            <w:r w:rsidRPr="00136CA6">
              <w:rPr>
                <w:rFonts w:eastAsia="Calibri" w:cstheme="minorHAnsi"/>
                <w:color w:val="000000"/>
              </w:rPr>
              <w:t xml:space="preserve">Understand and use the words past and present when telling others about an event. </w:t>
            </w:r>
          </w:p>
          <w:p w14:paraId="3E319906" w14:textId="77777777" w:rsidR="00136CA6" w:rsidRPr="00136CA6" w:rsidRDefault="00136CA6" w:rsidP="00136CA6">
            <w:pPr>
              <w:pStyle w:val="ListParagraph"/>
              <w:ind w:left="360"/>
              <w:rPr>
                <w:rFonts w:cstheme="minorHAnsi"/>
              </w:rPr>
            </w:pPr>
          </w:p>
          <w:p w14:paraId="77221245" w14:textId="749E7A47" w:rsidR="00ED0FEF" w:rsidRPr="00136CA6" w:rsidRDefault="006D0DB2" w:rsidP="00136CA6">
            <w:pPr>
              <w:autoSpaceDE w:val="0"/>
              <w:autoSpaceDN w:val="0"/>
              <w:adjustRightInd w:val="0"/>
              <w:spacing w:after="240" w:line="276" w:lineRule="auto"/>
              <w:rPr>
                <w:rFonts w:eastAsia="Calibri" w:cstheme="minorHAnsi"/>
                <w:color w:val="000000"/>
              </w:rPr>
            </w:pPr>
            <w:r w:rsidRPr="00136CA6">
              <w:rPr>
                <w:rFonts w:eastAsia="Calibri" w:cstheme="minorHAnsi"/>
                <w:color w:val="000000"/>
              </w:rPr>
              <w:t>Recount changes in my</w:t>
            </w:r>
            <w:r w:rsidR="00ED0FEF" w:rsidRPr="00136CA6">
              <w:rPr>
                <w:rFonts w:eastAsia="Calibri" w:cstheme="minorHAnsi"/>
                <w:color w:val="000000"/>
              </w:rPr>
              <w:t xml:space="preserve"> </w:t>
            </w:r>
            <w:r w:rsidRPr="00136CA6">
              <w:rPr>
                <w:rFonts w:eastAsia="Calibri" w:cstheme="minorHAnsi"/>
                <w:color w:val="000000"/>
              </w:rPr>
              <w:t xml:space="preserve">own life over time. </w:t>
            </w:r>
          </w:p>
          <w:p w14:paraId="557535CE" w14:textId="33208EAB" w:rsidR="006D0DB2" w:rsidRPr="00136CA6" w:rsidRDefault="006D0DB2" w:rsidP="00136CA6">
            <w:pPr>
              <w:autoSpaceDE w:val="0"/>
              <w:autoSpaceDN w:val="0"/>
              <w:adjustRightInd w:val="0"/>
              <w:spacing w:after="240" w:line="276" w:lineRule="auto"/>
              <w:rPr>
                <w:rFonts w:eastAsia="Calibri" w:cstheme="minorHAnsi"/>
                <w:color w:val="000000"/>
              </w:rPr>
            </w:pPr>
            <w:r w:rsidRPr="00136CA6">
              <w:rPr>
                <w:rFonts w:eastAsia="Calibri" w:cstheme="minorHAnsi"/>
                <w:color w:val="000000"/>
              </w:rPr>
              <w:t xml:space="preserve">Understand how to put people, events and objects in order of when they happened, using a scale the teacher has given me. </w:t>
            </w:r>
          </w:p>
          <w:p w14:paraId="646E7AA7" w14:textId="12C0A4D2" w:rsidR="006D0DB2" w:rsidRPr="00136CA6" w:rsidRDefault="00136CA6" w:rsidP="00940F9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Sequence artefacts closer together in time</w:t>
            </w:r>
          </w:p>
          <w:p w14:paraId="53128261" w14:textId="49C78A04" w:rsidR="00184A68" w:rsidRPr="00136CA6" w:rsidRDefault="00184A68" w:rsidP="006D0DB2">
            <w:pPr>
              <w:rPr>
                <w:rFonts w:cstheme="minorHAnsi"/>
              </w:rPr>
            </w:pPr>
          </w:p>
        </w:tc>
        <w:tc>
          <w:tcPr>
            <w:tcW w:w="653" w:type="pct"/>
            <w:shd w:val="clear" w:color="auto" w:fill="FFFFFF" w:themeFill="background1"/>
          </w:tcPr>
          <w:p w14:paraId="01D7F1C9" w14:textId="5A86C6F5" w:rsidR="006D0DB2" w:rsidRPr="00136CA6" w:rsidRDefault="006D0DB2" w:rsidP="00136CA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 xml:space="preserve">Understand that a timeline can be divided into BC (Before Christ) and AD (Anno Domini) </w:t>
            </w:r>
          </w:p>
          <w:p w14:paraId="7F8B97A4" w14:textId="77777777" w:rsidR="00136CA6" w:rsidRPr="00136CA6" w:rsidRDefault="00136CA6" w:rsidP="00136CA6">
            <w:pPr>
              <w:rPr>
                <w:rFonts w:cstheme="minorHAnsi"/>
              </w:rPr>
            </w:pPr>
          </w:p>
          <w:p w14:paraId="7A5465EB" w14:textId="77777777" w:rsidR="00136CA6" w:rsidRPr="00136CA6" w:rsidRDefault="006D0DB2" w:rsidP="00136CA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Use a timeline to place historical events from the period studied in chronological order.</w:t>
            </w:r>
          </w:p>
          <w:p w14:paraId="2C60904C" w14:textId="22142822" w:rsidR="006D0DB2" w:rsidRPr="00136CA6" w:rsidRDefault="00136CA6" w:rsidP="00136CA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 xml:space="preserve"> </w:t>
            </w:r>
          </w:p>
          <w:p w14:paraId="1BE184BC" w14:textId="41F3C5F2" w:rsidR="00184A68" w:rsidRPr="00136CA6" w:rsidRDefault="00136CA6" w:rsidP="7246980E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Use dates and terms related to the study unit and passing of time</w:t>
            </w:r>
          </w:p>
          <w:p w14:paraId="62486C05" w14:textId="0624593A" w:rsidR="00184A68" w:rsidRPr="00136CA6" w:rsidRDefault="12E795BA" w:rsidP="7246980E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 xml:space="preserve"> </w:t>
            </w:r>
          </w:p>
        </w:tc>
        <w:tc>
          <w:tcPr>
            <w:tcW w:w="654" w:type="pct"/>
            <w:shd w:val="clear" w:color="auto" w:fill="FFFFFF" w:themeFill="background1"/>
          </w:tcPr>
          <w:p w14:paraId="3CB0AC1D" w14:textId="3D9D2B1F" w:rsidR="00136CA6" w:rsidRPr="00136CA6" w:rsidRDefault="00136CA6" w:rsidP="00136CA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 xml:space="preserve">Order significant events from the period studied on a timeline.   </w:t>
            </w:r>
          </w:p>
          <w:p w14:paraId="6950D556" w14:textId="77777777" w:rsidR="00136CA6" w:rsidRPr="00136CA6" w:rsidRDefault="00136CA6" w:rsidP="00136CA6">
            <w:pPr>
              <w:rPr>
                <w:rFonts w:cstheme="minorHAnsi"/>
              </w:rPr>
            </w:pPr>
          </w:p>
          <w:p w14:paraId="346DAC1C" w14:textId="60C7BAA9" w:rsidR="00ED0FEF" w:rsidRPr="00136CA6" w:rsidRDefault="00136CA6" w:rsidP="00136CA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U</w:t>
            </w:r>
            <w:r w:rsidR="006D0DB2" w:rsidRPr="00136CA6">
              <w:rPr>
                <w:rFonts w:cstheme="minorHAnsi"/>
              </w:rPr>
              <w:t>nderstand where our area of study fits on an A</w:t>
            </w:r>
            <w:r w:rsidR="00B25689" w:rsidRPr="00136CA6">
              <w:rPr>
                <w:rFonts w:cstheme="minorHAnsi"/>
              </w:rPr>
              <w:t>D/</w:t>
            </w:r>
            <w:r w:rsidR="006D0DB2" w:rsidRPr="00136CA6">
              <w:rPr>
                <w:rFonts w:cstheme="minorHAnsi"/>
              </w:rPr>
              <w:t xml:space="preserve">BC </w:t>
            </w:r>
            <w:r w:rsidR="00B25689" w:rsidRPr="00136CA6">
              <w:rPr>
                <w:rFonts w:cstheme="minorHAnsi"/>
              </w:rPr>
              <w:t>t</w:t>
            </w:r>
            <w:r w:rsidR="006D0DB2" w:rsidRPr="00136CA6">
              <w:rPr>
                <w:rFonts w:cstheme="minorHAnsi"/>
              </w:rPr>
              <w:t>imeline.</w:t>
            </w:r>
            <w:r w:rsidRPr="00136CA6">
              <w:rPr>
                <w:rFonts w:cstheme="minorHAnsi"/>
              </w:rPr>
              <w:t xml:space="preserve"> </w:t>
            </w:r>
          </w:p>
          <w:p w14:paraId="240E99FD" w14:textId="77777777" w:rsidR="006D0DB2" w:rsidRPr="00136CA6" w:rsidRDefault="006D0DB2" w:rsidP="006D0DB2">
            <w:pPr>
              <w:rPr>
                <w:rFonts w:cstheme="minorHAnsi"/>
              </w:rPr>
            </w:pPr>
          </w:p>
          <w:p w14:paraId="4101652C" w14:textId="1E167785" w:rsidR="00ED0FEF" w:rsidRPr="00136CA6" w:rsidRDefault="00136CA6" w:rsidP="00136CA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Use terms related to the period and begin to date events</w:t>
            </w:r>
          </w:p>
        </w:tc>
        <w:tc>
          <w:tcPr>
            <w:tcW w:w="621" w:type="pct"/>
            <w:shd w:val="clear" w:color="auto" w:fill="FFFFFF" w:themeFill="background1"/>
          </w:tcPr>
          <w:p w14:paraId="3BA35139" w14:textId="7A750099" w:rsidR="001D5AA8" w:rsidRPr="00136CA6" w:rsidRDefault="001D5AA8" w:rsidP="00136CA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Order significant events, movements and dates</w:t>
            </w:r>
            <w:r w:rsidR="00136CA6" w:rsidRPr="00136CA6">
              <w:rPr>
                <w:rFonts w:cstheme="minorHAnsi"/>
              </w:rPr>
              <w:t xml:space="preserve"> from the period studied</w:t>
            </w:r>
            <w:r w:rsidRPr="00136CA6">
              <w:rPr>
                <w:rFonts w:cstheme="minorHAnsi"/>
              </w:rPr>
              <w:t xml:space="preserve"> on a timeline using B</w:t>
            </w:r>
            <w:r w:rsidR="006D0DB2" w:rsidRPr="00136CA6">
              <w:rPr>
                <w:rFonts w:cstheme="minorHAnsi"/>
              </w:rPr>
              <w:t>C</w:t>
            </w:r>
            <w:r w:rsidRPr="00136CA6">
              <w:rPr>
                <w:rFonts w:cstheme="minorHAnsi"/>
              </w:rPr>
              <w:t xml:space="preserve"> and AD</w:t>
            </w:r>
          </w:p>
          <w:p w14:paraId="3BF46986" w14:textId="77777777" w:rsidR="00136CA6" w:rsidRPr="00136CA6" w:rsidRDefault="00136CA6" w:rsidP="00136CA6">
            <w:pPr>
              <w:rPr>
                <w:rFonts w:cstheme="minorHAnsi"/>
              </w:rPr>
            </w:pPr>
          </w:p>
          <w:p w14:paraId="1299C43A" w14:textId="6C47EE86" w:rsidR="00ED0FEF" w:rsidRPr="00136CA6" w:rsidRDefault="001D5AA8" w:rsidP="00136CA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Describe the main changes in a period in history.</w:t>
            </w:r>
            <w:r w:rsidR="00136CA6" w:rsidRPr="00136CA6">
              <w:rPr>
                <w:rFonts w:cstheme="minorHAnsi"/>
              </w:rPr>
              <w:t xml:space="preserve"> </w:t>
            </w:r>
          </w:p>
        </w:tc>
        <w:tc>
          <w:tcPr>
            <w:tcW w:w="718" w:type="pct"/>
            <w:shd w:val="clear" w:color="auto" w:fill="FFFFFF" w:themeFill="background1"/>
          </w:tcPr>
          <w:p w14:paraId="798AD76C" w14:textId="6A49FDF2" w:rsidR="001D5AA8" w:rsidRPr="00136CA6" w:rsidRDefault="001D5AA8" w:rsidP="001D5AA8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Order significant events, movements and dates</w:t>
            </w:r>
            <w:r w:rsidR="00136CA6" w:rsidRPr="00136CA6">
              <w:rPr>
                <w:rFonts w:cstheme="minorHAnsi"/>
              </w:rPr>
              <w:t xml:space="preserve"> from different time periods</w:t>
            </w:r>
            <w:r w:rsidRPr="00136CA6">
              <w:rPr>
                <w:rFonts w:cstheme="minorHAnsi"/>
              </w:rPr>
              <w:t xml:space="preserve"> on a timeline</w:t>
            </w:r>
            <w:r w:rsidR="006D0DB2" w:rsidRPr="00136CA6">
              <w:rPr>
                <w:rFonts w:cstheme="minorHAnsi"/>
              </w:rPr>
              <w:t xml:space="preserve"> using BC and AD</w:t>
            </w:r>
          </w:p>
          <w:p w14:paraId="7B019E48" w14:textId="77777777" w:rsidR="00136CA6" w:rsidRPr="00136CA6" w:rsidRDefault="00136CA6" w:rsidP="001D5AA8">
            <w:pPr>
              <w:rPr>
                <w:rFonts w:cstheme="minorHAnsi"/>
              </w:rPr>
            </w:pPr>
          </w:p>
          <w:p w14:paraId="233B67BF" w14:textId="2206D40C" w:rsidR="001D5AA8" w:rsidRPr="00136CA6" w:rsidRDefault="001D5AA8" w:rsidP="001D5AA8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 xml:space="preserve">Identify and compare changes within and across different periods. </w:t>
            </w:r>
          </w:p>
          <w:p w14:paraId="3907BD30" w14:textId="77777777" w:rsidR="001D5AA8" w:rsidRPr="00136CA6" w:rsidRDefault="001D5AA8" w:rsidP="001D5AA8">
            <w:pPr>
              <w:rPr>
                <w:rFonts w:cstheme="minorHAnsi"/>
              </w:rPr>
            </w:pPr>
          </w:p>
          <w:p w14:paraId="4DDBEF00" w14:textId="306B6D8E" w:rsidR="00ED0FEF" w:rsidRPr="00136CA6" w:rsidRDefault="001D5AA8" w:rsidP="00136CA6">
            <w:pPr>
              <w:rPr>
                <w:rFonts w:cstheme="minorHAnsi"/>
              </w:rPr>
            </w:pPr>
            <w:r w:rsidRPr="00136CA6">
              <w:rPr>
                <w:rFonts w:cstheme="minorHAnsi"/>
              </w:rPr>
              <w:t>Understand how some historical events occurred concurrently in different locations i.e. Ancient Egypt and Prehistoric Britain.</w:t>
            </w:r>
            <w:r w:rsidR="00136CA6" w:rsidRPr="00136CA6">
              <w:rPr>
                <w:rFonts w:cstheme="minorHAnsi"/>
              </w:rPr>
              <w:t xml:space="preserve"> </w:t>
            </w:r>
          </w:p>
        </w:tc>
      </w:tr>
      <w:tr w:rsidR="004A15DD" w:rsidRPr="00AD75F4" w14:paraId="5FACD206" w14:textId="77777777" w:rsidTr="004A15DD">
        <w:trPr>
          <w:cantSplit/>
          <w:trHeight w:val="1854"/>
        </w:trPr>
        <w:tc>
          <w:tcPr>
            <w:tcW w:w="196" w:type="pct"/>
            <w:shd w:val="clear" w:color="auto" w:fill="00FF99"/>
            <w:textDirection w:val="btLr"/>
          </w:tcPr>
          <w:p w14:paraId="130DDA84" w14:textId="77777777" w:rsidR="00184A68" w:rsidRPr="00AD75F4" w:rsidRDefault="00184A68" w:rsidP="00184A68">
            <w:pPr>
              <w:ind w:left="113" w:right="113"/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</w:pPr>
            <w:r w:rsidRPr="00AD75F4">
              <w:rPr>
                <w:rFonts w:ascii="Arial Black" w:hAnsi="Arial Black" w:cs="Arial"/>
                <w:i/>
                <w:color w:val="000000" w:themeColor="text1"/>
                <w:sz w:val="16"/>
                <w:szCs w:val="16"/>
              </w:rPr>
              <w:t>Possible evidence of greater depth understanding</w:t>
            </w:r>
          </w:p>
        </w:tc>
        <w:tc>
          <w:tcPr>
            <w:tcW w:w="687" w:type="pct"/>
          </w:tcPr>
          <w:p w14:paraId="28637BD1" w14:textId="77777777" w:rsidR="003A4645" w:rsidRPr="003A4645" w:rsidRDefault="003A4645" w:rsidP="003A4645">
            <w:pPr>
              <w:rPr>
                <w:rFonts w:asciiTheme="majorHAnsi" w:eastAsia="Times New Roman" w:hAnsiTheme="majorHAnsi" w:cstheme="majorHAnsi"/>
                <w:kern w:val="24"/>
                <w:sz w:val="18"/>
                <w:szCs w:val="18"/>
                <w:lang w:eastAsia="en-GB"/>
              </w:rPr>
            </w:pPr>
            <w:r w:rsidRPr="003A4645">
              <w:rPr>
                <w:rFonts w:asciiTheme="majorHAnsi" w:eastAsia="Times New Roman" w:hAnsiTheme="majorHAnsi" w:cstheme="majorHAnsi"/>
                <w:kern w:val="24"/>
                <w:sz w:val="18"/>
                <w:szCs w:val="18"/>
                <w:lang w:eastAsia="en-GB"/>
              </w:rPr>
              <w:t>Sequence events in own lives</w:t>
            </w:r>
          </w:p>
          <w:p w14:paraId="0B91DC44" w14:textId="77777777" w:rsidR="003A4645" w:rsidRPr="003A4645" w:rsidRDefault="003A4645" w:rsidP="003A4645">
            <w:pPr>
              <w:rPr>
                <w:rFonts w:asciiTheme="majorHAnsi" w:eastAsia="Times New Roman" w:hAnsiTheme="majorHAnsi" w:cstheme="majorHAnsi"/>
                <w:kern w:val="24"/>
                <w:sz w:val="18"/>
                <w:szCs w:val="18"/>
                <w:lang w:eastAsia="en-GB"/>
              </w:rPr>
            </w:pPr>
          </w:p>
          <w:p w14:paraId="6D98A12B" w14:textId="75BBE049" w:rsidR="00184A68" w:rsidRPr="00E123EE" w:rsidRDefault="003A4645" w:rsidP="003A4645">
            <w:pPr>
              <w:rPr>
                <w:rFonts w:ascii="Calibri" w:eastAsia="Times New Roman" w:hAnsi="Calibri" w:cs="Arial"/>
                <w:kern w:val="24"/>
                <w:sz w:val="16"/>
                <w:szCs w:val="16"/>
                <w:lang w:val="en-US" w:eastAsia="en-GB"/>
              </w:rPr>
            </w:pPr>
            <w:r w:rsidRPr="003A4645">
              <w:rPr>
                <w:rFonts w:asciiTheme="majorHAnsi" w:eastAsia="Times New Roman" w:hAnsiTheme="majorHAnsi" w:cstheme="majorHAnsi"/>
                <w:kern w:val="24"/>
                <w:sz w:val="18"/>
                <w:szCs w:val="18"/>
                <w:lang w:eastAsia="en-GB"/>
              </w:rPr>
              <w:t>Use words and phrases such as: now, yesterday, last week, when I was younger, a long time ago, a very long time ago, before I was born.</w:t>
            </w:r>
          </w:p>
        </w:tc>
        <w:tc>
          <w:tcPr>
            <w:tcW w:w="817" w:type="pct"/>
          </w:tcPr>
          <w:p w14:paraId="0CF8B574" w14:textId="25E9A811" w:rsidR="00184A68" w:rsidRPr="004A15DD" w:rsidRDefault="001D5AA8" w:rsidP="006D0DB2">
            <w:pPr>
              <w:spacing w:line="276" w:lineRule="auto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>I</w:t>
            </w:r>
            <w:r w:rsidR="672622BF"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 xml:space="preserve">ndependently put </w:t>
            </w:r>
            <w:r w:rsidR="6AF2152C"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 xml:space="preserve">a number </w:t>
            </w:r>
            <w:r w:rsidR="672622BF"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>of events, objects and people</w:t>
            </w:r>
            <w:r w:rsidR="2CD31523"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 xml:space="preserve"> in order on a timeline</w:t>
            </w:r>
            <w:r w:rsidR="672622BF"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 xml:space="preserve"> related to the topic being covered.</w:t>
            </w:r>
          </w:p>
          <w:p w14:paraId="0FE16D6B" w14:textId="77777777" w:rsidR="001D5AA8" w:rsidRPr="004A15DD" w:rsidRDefault="001D5AA8" w:rsidP="006D0DB2">
            <w:pPr>
              <w:spacing w:line="276" w:lineRule="auto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</w:p>
          <w:p w14:paraId="249455D7" w14:textId="6859D3C6" w:rsidR="00184A68" w:rsidRPr="004A15DD" w:rsidRDefault="001D5AA8" w:rsidP="006D0DB2">
            <w:pPr>
              <w:spacing w:line="276" w:lineRule="auto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>G</w:t>
            </w:r>
            <w:r w:rsidR="672622BF"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>ive a valid explanation about their sequence Eg. Comment on the differences when comparing older and newer/younger</w:t>
            </w:r>
          </w:p>
          <w:p w14:paraId="591E4232" w14:textId="77777777" w:rsidR="001D5AA8" w:rsidRPr="004A15DD" w:rsidRDefault="001D5AA8" w:rsidP="006D0DB2">
            <w:pPr>
              <w:spacing w:line="276" w:lineRule="auto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</w:p>
          <w:p w14:paraId="73269D61" w14:textId="2BD15252" w:rsidR="00184A68" w:rsidRPr="004A15DD" w:rsidRDefault="672622BF" w:rsidP="006D0DB2">
            <w:pPr>
              <w:spacing w:line="276" w:lineRule="auto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>Use the vocabulary confidently in their explanations</w:t>
            </w:r>
          </w:p>
          <w:p w14:paraId="2946DB82" w14:textId="780F863D" w:rsidR="00184A68" w:rsidRPr="004A15DD" w:rsidRDefault="00184A68" w:rsidP="006D0DB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54" w:type="pct"/>
          </w:tcPr>
          <w:p w14:paraId="4E6A2628" w14:textId="01AFC232" w:rsidR="00184A68" w:rsidRPr="004A15DD" w:rsidRDefault="7798DF5B" w:rsidP="006D0DB2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="Calibri" w:hAnsiTheme="majorHAnsi" w:cstheme="majorHAnsi"/>
                <w:sz w:val="18"/>
                <w:szCs w:val="18"/>
              </w:rPr>
              <w:t>Can use more specific terms and has a secure knowledge of terms related to time such as previously, in the time of, during the …period.</w:t>
            </w:r>
          </w:p>
          <w:p w14:paraId="29A59FFE" w14:textId="203EAEB4" w:rsidR="00184A68" w:rsidRPr="004A15DD" w:rsidRDefault="7798DF5B" w:rsidP="006D0DB2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="Calibri" w:hAnsiTheme="majorHAnsi" w:cstheme="majorHAnsi"/>
                <w:sz w:val="18"/>
                <w:szCs w:val="18"/>
              </w:rPr>
              <w:t>Can confidently use terminology such as last century, 5 centuries ago, in the 17</w:t>
            </w:r>
            <w:r w:rsidRPr="004A15DD">
              <w:rPr>
                <w:rFonts w:asciiTheme="majorHAnsi" w:eastAsia="Calibri" w:hAnsiTheme="majorHAnsi" w:cstheme="majorHAnsi"/>
                <w:sz w:val="18"/>
                <w:szCs w:val="18"/>
                <w:vertAlign w:val="superscript"/>
              </w:rPr>
              <w:t>th</w:t>
            </w:r>
            <w:r w:rsidRPr="004A15DD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century, between 1600 and 1650 etc</w:t>
            </w:r>
          </w:p>
          <w:p w14:paraId="5997CC1D" w14:textId="1D1BE9E8" w:rsidR="00184A68" w:rsidRPr="004A15DD" w:rsidRDefault="00184A68" w:rsidP="006D0DB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53" w:type="pct"/>
          </w:tcPr>
          <w:p w14:paraId="0BD3C732" w14:textId="59A5B465" w:rsidR="00184A68" w:rsidRPr="004A15DD" w:rsidRDefault="7F4547E0" w:rsidP="006D0DB2">
            <w:pPr>
              <w:spacing w:line="276" w:lineRule="auto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>Can accurately create their own scaled timeline of a long period of history and apply the appropriate terminology -   BCE (Before Common Era) and CE (Common Era), in the Stone Age, Mesolithic period, etc…</w:t>
            </w:r>
          </w:p>
          <w:p w14:paraId="7408657B" w14:textId="41D4E463" w:rsidR="00184A68" w:rsidRPr="004A15DD" w:rsidRDefault="7F4547E0" w:rsidP="006D0DB2">
            <w:pPr>
              <w:spacing w:line="276" w:lineRule="auto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>E.g. Identify and describe a range of people, events and developments throughout the Ancient Egyptian period.</w:t>
            </w:r>
          </w:p>
          <w:p w14:paraId="110FFD37" w14:textId="6CDE9C3B" w:rsidR="00184A68" w:rsidRPr="004A15DD" w:rsidRDefault="00184A68" w:rsidP="006D0DB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54" w:type="pct"/>
          </w:tcPr>
          <w:p w14:paraId="1CCFC45A" w14:textId="4B579C9E" w:rsidR="00184A68" w:rsidRPr="004A15DD" w:rsidRDefault="57AD1A6F" w:rsidP="006D0DB2">
            <w:pPr>
              <w:spacing w:line="276" w:lineRule="auto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>Can confidently, accurately and independently use key dates, period labels and terms when creating their own timelines - BCE (Before Common Era) and CE (Common Era), in the in the time of Caesar, during the reign of Hadrian etc…</w:t>
            </w:r>
          </w:p>
          <w:p w14:paraId="628739C7" w14:textId="0FD6AB03" w:rsidR="00184A68" w:rsidRPr="004A15DD" w:rsidRDefault="57AD1A6F" w:rsidP="006D0DB2">
            <w:pPr>
              <w:spacing w:line="276" w:lineRule="auto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Theme="minorEastAsia" w:hAnsiTheme="majorHAnsi" w:cstheme="majorHAnsi"/>
                <w:sz w:val="18"/>
                <w:szCs w:val="18"/>
              </w:rPr>
              <w:t>Can begin to use a timeline to answer questions about relative lengths of time</w:t>
            </w:r>
          </w:p>
          <w:p w14:paraId="6B699379" w14:textId="120E2777" w:rsidR="00184A68" w:rsidRPr="004A15DD" w:rsidRDefault="00184A68" w:rsidP="006D0DB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21" w:type="pct"/>
          </w:tcPr>
          <w:p w14:paraId="3242E57D" w14:textId="6350CBD5" w:rsidR="00184A68" w:rsidRPr="004A15DD" w:rsidRDefault="52A3B5FA" w:rsidP="006D0DB2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="Calibri" w:hAnsiTheme="majorHAnsi" w:cstheme="majorHAnsi"/>
                <w:sz w:val="18"/>
                <w:szCs w:val="18"/>
              </w:rPr>
              <w:t>Can confidently accurately and independently use key dates, period labels and terms when creating their own timelines -  BCE (Before Common Era) and CE (Common Era), in the time of the Anglo Saxon invasion, during the period of Danelaw, etc…</w:t>
            </w:r>
          </w:p>
          <w:p w14:paraId="54FDB737" w14:textId="2C72750C" w:rsidR="00184A68" w:rsidRPr="004A15DD" w:rsidRDefault="52A3B5FA" w:rsidP="006D0DB2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="Calibri" w:hAnsiTheme="majorHAnsi" w:cstheme="majorHAnsi"/>
                <w:sz w:val="18"/>
                <w:szCs w:val="18"/>
              </w:rPr>
              <w:t>Can confidently use a timeline to answer questions and generate their own questions about relative lengths of time and changes over the period of study – how much time between two dates, how long did the Vikings rule over the British lands?</w:t>
            </w:r>
          </w:p>
          <w:p w14:paraId="3FE9F23F" w14:textId="58F1EF68" w:rsidR="00184A68" w:rsidRPr="004A15DD" w:rsidRDefault="00184A68" w:rsidP="006D0DB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8" w:type="pct"/>
          </w:tcPr>
          <w:p w14:paraId="230966C1" w14:textId="1E666D22" w:rsidR="00184A68" w:rsidRPr="004A15DD" w:rsidRDefault="43BFF8E5" w:rsidP="006D0DB2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</w:pPr>
            <w:r w:rsidRPr="004A15DD"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Pupils can use concurrent timelines to place the Mayan Civilization in the context of other civilisations and eras they have studied.</w:t>
            </w:r>
          </w:p>
          <w:p w14:paraId="5A758006" w14:textId="77777777" w:rsidR="006D0DB2" w:rsidRPr="004A15DD" w:rsidRDefault="006D0DB2" w:rsidP="006D0DB2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FD70989" w14:textId="727EECCA" w:rsidR="00184A68" w:rsidRPr="004A15DD" w:rsidRDefault="43BFF8E5" w:rsidP="006D0DB2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Pupils can make detailed links draw comparisons, similarities and differences between aspects of societies and eras that have been studied.</w:t>
            </w:r>
          </w:p>
          <w:p w14:paraId="61270A6C" w14:textId="02AA4495" w:rsidR="00184A68" w:rsidRPr="004A15DD" w:rsidRDefault="43BFF8E5" w:rsidP="006D0DB2">
            <w:pPr>
              <w:spacing w:line="259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A15DD"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Eg. How can timelines help you understand what was going on in the world of technology, religion and society?</w:t>
            </w:r>
          </w:p>
          <w:p w14:paraId="1F72F646" w14:textId="4CA7CD5C" w:rsidR="00184A68" w:rsidRPr="004A15DD" w:rsidRDefault="00184A68" w:rsidP="006D0DB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38610EB" w14:textId="77777777" w:rsidR="005A723E" w:rsidRDefault="005A723E" w:rsidP="004A15DD">
      <w:pPr>
        <w:rPr>
          <w:rFonts w:ascii="Arial" w:hAnsi="Arial" w:cs="Arial"/>
        </w:rPr>
      </w:pPr>
    </w:p>
    <w:sectPr w:rsidR="005A723E" w:rsidSect="00904707">
      <w:headerReference w:type="default" r:id="rId10"/>
      <w:pgSz w:w="23811" w:h="16838" w:orient="landscape" w:code="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609C1" w14:textId="77777777" w:rsidR="00DA6A26" w:rsidRDefault="00DA6A26" w:rsidP="0051230F">
      <w:pPr>
        <w:spacing w:after="0" w:line="240" w:lineRule="auto"/>
      </w:pPr>
      <w:r>
        <w:separator/>
      </w:r>
    </w:p>
  </w:endnote>
  <w:endnote w:type="continuationSeparator" w:id="0">
    <w:p w14:paraId="4EB39A71" w14:textId="77777777" w:rsidR="00DA6A26" w:rsidRDefault="00DA6A26" w:rsidP="0051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2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71070" w14:textId="77777777" w:rsidR="00DA6A26" w:rsidRDefault="00DA6A26" w:rsidP="0051230F">
      <w:pPr>
        <w:spacing w:after="0" w:line="240" w:lineRule="auto"/>
      </w:pPr>
      <w:r>
        <w:separator/>
      </w:r>
    </w:p>
  </w:footnote>
  <w:footnote w:type="continuationSeparator" w:id="0">
    <w:p w14:paraId="59D61356" w14:textId="77777777" w:rsidR="00DA6A26" w:rsidRDefault="00DA6A26" w:rsidP="0051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6F371" w14:textId="77777777" w:rsidR="0051230F" w:rsidRPr="0051230F" w:rsidRDefault="0051230F" w:rsidP="0051230F">
    <w:pPr>
      <w:pStyle w:val="Header"/>
      <w:jc w:val="center"/>
      <w:rPr>
        <w:rFonts w:ascii="Letter-join 2" w:hAnsi="Letter-join 2"/>
        <w:color w:val="33CCCC"/>
        <w:sz w:val="32"/>
        <w:u w:val="single"/>
      </w:rPr>
    </w:pPr>
    <w:r>
      <w:rPr>
        <w:rFonts w:ascii="Letter-join 2" w:hAnsi="Letter-join 2"/>
        <w:noProof/>
        <w:color w:val="33CCCC"/>
        <w:sz w:val="32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639ACEB0" wp14:editId="07777777">
          <wp:simplePos x="0" y="0"/>
          <wp:positionH relativeFrom="margin">
            <wp:align>left</wp:align>
          </wp:positionH>
          <wp:positionV relativeFrom="paragraph">
            <wp:posOffset>-172350</wp:posOffset>
          </wp:positionV>
          <wp:extent cx="720977" cy="636607"/>
          <wp:effectExtent l="0" t="0" r="317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ssflat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77" cy="636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30F">
      <w:rPr>
        <w:rFonts w:ascii="Letter-join 2" w:hAnsi="Letter-join 2"/>
        <w:color w:val="33CCCC"/>
        <w:sz w:val="32"/>
        <w:u w:val="single"/>
      </w:rPr>
      <w:t>Crossflatts</w:t>
    </w:r>
    <w:r w:rsidR="00B21D31">
      <w:rPr>
        <w:rFonts w:ascii="Letter-join 2" w:hAnsi="Letter-join 2"/>
        <w:color w:val="33CCCC"/>
        <w:sz w:val="32"/>
        <w:u w:val="single"/>
      </w:rPr>
      <w:t xml:space="preserve"> History</w:t>
    </w:r>
    <w:r w:rsidR="00C5796A">
      <w:rPr>
        <w:rFonts w:ascii="Letter-join 2" w:hAnsi="Letter-join 2"/>
        <w:color w:val="33CCCC"/>
        <w:sz w:val="32"/>
        <w:u w:val="single"/>
      </w:rPr>
      <w:t xml:space="preserve"> Curriculum</w:t>
    </w:r>
    <w:r w:rsidR="00E123EE">
      <w:rPr>
        <w:rFonts w:ascii="Letter-join 2" w:hAnsi="Letter-join 2"/>
        <w:color w:val="33CCCC"/>
        <w:sz w:val="32"/>
        <w:u w:val="single"/>
      </w:rPr>
      <w:t xml:space="preserve"> </w:t>
    </w:r>
    <w:r w:rsidR="00C5796A">
      <w:rPr>
        <w:rFonts w:ascii="Letter-join 2" w:hAnsi="Letter-join 2"/>
        <w:color w:val="33CCCC"/>
        <w:sz w:val="32"/>
        <w:u w:val="single"/>
      </w:rPr>
      <w:t xml:space="preserve">– </w:t>
    </w:r>
    <w:r w:rsidR="00184A68">
      <w:rPr>
        <w:rFonts w:ascii="Letter-join 2" w:hAnsi="Letter-join 2"/>
        <w:color w:val="33CCCC"/>
        <w:sz w:val="32"/>
        <w:u w:val="single"/>
      </w:rPr>
      <w:t>Chronological Understanding</w:t>
    </w:r>
    <w:r w:rsidR="00B21D31">
      <w:rPr>
        <w:rFonts w:ascii="Letter-join 2" w:hAnsi="Letter-join 2"/>
        <w:color w:val="33CCCC"/>
        <w:sz w:val="32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30"/>
    <w:multiLevelType w:val="hybridMultilevel"/>
    <w:tmpl w:val="9AC61A2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2C97C22"/>
    <w:multiLevelType w:val="hybridMultilevel"/>
    <w:tmpl w:val="E85A7A14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34773A9"/>
    <w:multiLevelType w:val="hybridMultilevel"/>
    <w:tmpl w:val="BA8A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A5721"/>
    <w:multiLevelType w:val="hybridMultilevel"/>
    <w:tmpl w:val="09E03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E160C"/>
    <w:multiLevelType w:val="hybridMultilevel"/>
    <w:tmpl w:val="DFE61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674ED"/>
    <w:multiLevelType w:val="hybridMultilevel"/>
    <w:tmpl w:val="E4004F2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3397D7D"/>
    <w:multiLevelType w:val="hybridMultilevel"/>
    <w:tmpl w:val="B8AC1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D0E72"/>
    <w:multiLevelType w:val="hybridMultilevel"/>
    <w:tmpl w:val="C464C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15560"/>
    <w:multiLevelType w:val="hybridMultilevel"/>
    <w:tmpl w:val="2F70683A"/>
    <w:lvl w:ilvl="0" w:tplc="0100C26A">
      <w:start w:val="1"/>
      <w:numFmt w:val="bullet"/>
      <w:lvlText w:val="-"/>
      <w:lvlJc w:val="left"/>
      <w:pPr>
        <w:ind w:left="360" w:hanging="360"/>
      </w:pPr>
      <w:rPr>
        <w:rFonts w:ascii="Letter-join 2" w:eastAsiaTheme="minorHAnsi" w:hAnsi="Letter-join 2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86A30"/>
    <w:multiLevelType w:val="hybridMultilevel"/>
    <w:tmpl w:val="EB1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51501"/>
    <w:multiLevelType w:val="hybridMultilevel"/>
    <w:tmpl w:val="1ECA6C9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40C623BA"/>
    <w:multiLevelType w:val="hybridMultilevel"/>
    <w:tmpl w:val="8DA6A0A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0E673DF"/>
    <w:multiLevelType w:val="hybridMultilevel"/>
    <w:tmpl w:val="6F1C2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A4A88"/>
    <w:multiLevelType w:val="hybridMultilevel"/>
    <w:tmpl w:val="43BAC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0B1F65"/>
    <w:multiLevelType w:val="hybridMultilevel"/>
    <w:tmpl w:val="536CE262"/>
    <w:lvl w:ilvl="0" w:tplc="545C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1581"/>
    <w:multiLevelType w:val="hybridMultilevel"/>
    <w:tmpl w:val="98CEA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32BD2"/>
    <w:multiLevelType w:val="hybridMultilevel"/>
    <w:tmpl w:val="897CDB8A"/>
    <w:lvl w:ilvl="0" w:tplc="0100C26A">
      <w:start w:val="1"/>
      <w:numFmt w:val="bullet"/>
      <w:lvlText w:val="-"/>
      <w:lvlJc w:val="left"/>
      <w:pPr>
        <w:ind w:left="360" w:hanging="360"/>
      </w:pPr>
      <w:rPr>
        <w:rFonts w:ascii="Letter-join 2" w:eastAsiaTheme="minorHAnsi" w:hAnsi="Letter-join 2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563820"/>
    <w:multiLevelType w:val="hybridMultilevel"/>
    <w:tmpl w:val="D31A19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4F0C6F"/>
    <w:multiLevelType w:val="hybridMultilevel"/>
    <w:tmpl w:val="55FAC2AE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345FCD"/>
    <w:multiLevelType w:val="hybridMultilevel"/>
    <w:tmpl w:val="EDECFA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2D02D8"/>
    <w:multiLevelType w:val="hybridMultilevel"/>
    <w:tmpl w:val="B2F02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45331"/>
    <w:multiLevelType w:val="hybridMultilevel"/>
    <w:tmpl w:val="B0DC6E5E"/>
    <w:lvl w:ilvl="0" w:tplc="E3A0F2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D2200A"/>
    <w:multiLevelType w:val="hybridMultilevel"/>
    <w:tmpl w:val="99A01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22E1"/>
    <w:multiLevelType w:val="hybridMultilevel"/>
    <w:tmpl w:val="6304198A"/>
    <w:lvl w:ilvl="0" w:tplc="AC68C1EE">
      <w:numFmt w:val="bullet"/>
      <w:lvlText w:val="-"/>
      <w:lvlJc w:val="left"/>
      <w:pPr>
        <w:ind w:left="720" w:hanging="360"/>
      </w:pPr>
      <w:rPr>
        <w:rFonts w:ascii="Letter-join 2" w:eastAsiaTheme="minorHAnsi" w:hAnsi="Letter-join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13671"/>
    <w:multiLevelType w:val="hybridMultilevel"/>
    <w:tmpl w:val="34E47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E36439"/>
    <w:multiLevelType w:val="hybridMultilevel"/>
    <w:tmpl w:val="0FD22CF4"/>
    <w:lvl w:ilvl="0" w:tplc="545C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177F7"/>
    <w:multiLevelType w:val="hybridMultilevel"/>
    <w:tmpl w:val="1116D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93CDC"/>
    <w:multiLevelType w:val="hybridMultilevel"/>
    <w:tmpl w:val="0E90FA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CC0D6C"/>
    <w:multiLevelType w:val="hybridMultilevel"/>
    <w:tmpl w:val="4ABA45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8B7E58"/>
    <w:multiLevelType w:val="hybridMultilevel"/>
    <w:tmpl w:val="96F83868"/>
    <w:lvl w:ilvl="0" w:tplc="0100C26A">
      <w:start w:val="1"/>
      <w:numFmt w:val="bullet"/>
      <w:lvlText w:val="-"/>
      <w:lvlJc w:val="left"/>
      <w:pPr>
        <w:ind w:left="360" w:hanging="360"/>
      </w:pPr>
      <w:rPr>
        <w:rFonts w:ascii="Letter-join 2" w:eastAsiaTheme="minorHAnsi" w:hAnsi="Letter-join 2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32471"/>
    <w:multiLevelType w:val="hybridMultilevel"/>
    <w:tmpl w:val="8124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87A04"/>
    <w:multiLevelType w:val="hybridMultilevel"/>
    <w:tmpl w:val="9F0C17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552FF2"/>
    <w:multiLevelType w:val="hybridMultilevel"/>
    <w:tmpl w:val="28E43B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492FBD"/>
    <w:multiLevelType w:val="hybridMultilevel"/>
    <w:tmpl w:val="F6280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5B58A2"/>
    <w:multiLevelType w:val="hybridMultilevel"/>
    <w:tmpl w:val="D8F6F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937A54"/>
    <w:multiLevelType w:val="hybridMultilevel"/>
    <w:tmpl w:val="7BC24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4"/>
  </w:num>
  <w:num w:numId="4">
    <w:abstractNumId w:val="3"/>
  </w:num>
  <w:num w:numId="5">
    <w:abstractNumId w:val="7"/>
  </w:num>
  <w:num w:numId="6">
    <w:abstractNumId w:val="11"/>
  </w:num>
  <w:num w:numId="7">
    <w:abstractNumId w:val="29"/>
  </w:num>
  <w:num w:numId="8">
    <w:abstractNumId w:val="8"/>
  </w:num>
  <w:num w:numId="9">
    <w:abstractNumId w:val="16"/>
  </w:num>
  <w:num w:numId="10">
    <w:abstractNumId w:val="19"/>
  </w:num>
  <w:num w:numId="11">
    <w:abstractNumId w:val="17"/>
  </w:num>
  <w:num w:numId="12">
    <w:abstractNumId w:val="1"/>
  </w:num>
  <w:num w:numId="13">
    <w:abstractNumId w:val="27"/>
  </w:num>
  <w:num w:numId="14">
    <w:abstractNumId w:val="28"/>
  </w:num>
  <w:num w:numId="15">
    <w:abstractNumId w:val="31"/>
  </w:num>
  <w:num w:numId="16">
    <w:abstractNumId w:val="21"/>
  </w:num>
  <w:num w:numId="17">
    <w:abstractNumId w:val="32"/>
  </w:num>
  <w:num w:numId="18">
    <w:abstractNumId w:val="18"/>
  </w:num>
  <w:num w:numId="19">
    <w:abstractNumId w:val="15"/>
  </w:num>
  <w:num w:numId="20">
    <w:abstractNumId w:val="5"/>
  </w:num>
  <w:num w:numId="21">
    <w:abstractNumId w:val="20"/>
  </w:num>
  <w:num w:numId="22">
    <w:abstractNumId w:val="22"/>
  </w:num>
  <w:num w:numId="23">
    <w:abstractNumId w:val="30"/>
  </w:num>
  <w:num w:numId="24">
    <w:abstractNumId w:val="9"/>
  </w:num>
  <w:num w:numId="25">
    <w:abstractNumId w:val="0"/>
  </w:num>
  <w:num w:numId="26">
    <w:abstractNumId w:val="10"/>
  </w:num>
  <w:num w:numId="27">
    <w:abstractNumId w:val="4"/>
  </w:num>
  <w:num w:numId="28">
    <w:abstractNumId w:val="25"/>
  </w:num>
  <w:num w:numId="29">
    <w:abstractNumId w:val="14"/>
  </w:num>
  <w:num w:numId="30">
    <w:abstractNumId w:val="26"/>
  </w:num>
  <w:num w:numId="31">
    <w:abstractNumId w:val="2"/>
  </w:num>
  <w:num w:numId="32">
    <w:abstractNumId w:val="23"/>
  </w:num>
  <w:num w:numId="33">
    <w:abstractNumId w:val="34"/>
  </w:num>
  <w:num w:numId="34">
    <w:abstractNumId w:val="13"/>
  </w:num>
  <w:num w:numId="35">
    <w:abstractNumId w:val="33"/>
  </w:num>
  <w:num w:numId="36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4F"/>
    <w:rsid w:val="000010E5"/>
    <w:rsid w:val="00001C69"/>
    <w:rsid w:val="00036C5C"/>
    <w:rsid w:val="00052AAC"/>
    <w:rsid w:val="00080236"/>
    <w:rsid w:val="00085760"/>
    <w:rsid w:val="000C77C1"/>
    <w:rsid w:val="000F10BD"/>
    <w:rsid w:val="000F57CD"/>
    <w:rsid w:val="00104566"/>
    <w:rsid w:val="00124354"/>
    <w:rsid w:val="00133271"/>
    <w:rsid w:val="00136CA6"/>
    <w:rsid w:val="0017044F"/>
    <w:rsid w:val="00184A68"/>
    <w:rsid w:val="00190FD2"/>
    <w:rsid w:val="001A4B82"/>
    <w:rsid w:val="001B287F"/>
    <w:rsid w:val="001B7168"/>
    <w:rsid w:val="001D5AA8"/>
    <w:rsid w:val="001E6ED6"/>
    <w:rsid w:val="00207B0F"/>
    <w:rsid w:val="00227D5C"/>
    <w:rsid w:val="00233434"/>
    <w:rsid w:val="002B77D2"/>
    <w:rsid w:val="002E12E5"/>
    <w:rsid w:val="00331BAE"/>
    <w:rsid w:val="00342B30"/>
    <w:rsid w:val="00396D02"/>
    <w:rsid w:val="003A4645"/>
    <w:rsid w:val="003A68DE"/>
    <w:rsid w:val="003D69A4"/>
    <w:rsid w:val="003D7ADD"/>
    <w:rsid w:val="003E0673"/>
    <w:rsid w:val="00442B49"/>
    <w:rsid w:val="0049753E"/>
    <w:rsid w:val="004A15DD"/>
    <w:rsid w:val="004A2982"/>
    <w:rsid w:val="0051230F"/>
    <w:rsid w:val="0053461C"/>
    <w:rsid w:val="00552881"/>
    <w:rsid w:val="0055405D"/>
    <w:rsid w:val="005833AF"/>
    <w:rsid w:val="00584668"/>
    <w:rsid w:val="005A723E"/>
    <w:rsid w:val="005B7675"/>
    <w:rsid w:val="0065171A"/>
    <w:rsid w:val="006731A7"/>
    <w:rsid w:val="006810A8"/>
    <w:rsid w:val="006970DE"/>
    <w:rsid w:val="006A2403"/>
    <w:rsid w:val="006D0DB2"/>
    <w:rsid w:val="006E4AC2"/>
    <w:rsid w:val="006F10B9"/>
    <w:rsid w:val="006F3206"/>
    <w:rsid w:val="006F5C6B"/>
    <w:rsid w:val="0072090A"/>
    <w:rsid w:val="00767763"/>
    <w:rsid w:val="007C4797"/>
    <w:rsid w:val="008023D6"/>
    <w:rsid w:val="00812CF8"/>
    <w:rsid w:val="00824B1A"/>
    <w:rsid w:val="00827F14"/>
    <w:rsid w:val="008605A1"/>
    <w:rsid w:val="00904707"/>
    <w:rsid w:val="009136BF"/>
    <w:rsid w:val="00940F96"/>
    <w:rsid w:val="009515AC"/>
    <w:rsid w:val="00986E61"/>
    <w:rsid w:val="00A4226D"/>
    <w:rsid w:val="00AC01E9"/>
    <w:rsid w:val="00AD75F4"/>
    <w:rsid w:val="00B02179"/>
    <w:rsid w:val="00B2090F"/>
    <w:rsid w:val="00B21D31"/>
    <w:rsid w:val="00B25689"/>
    <w:rsid w:val="00BA69B9"/>
    <w:rsid w:val="00BB1B62"/>
    <w:rsid w:val="00C5796A"/>
    <w:rsid w:val="00C672A2"/>
    <w:rsid w:val="00CE3C02"/>
    <w:rsid w:val="00DA6A26"/>
    <w:rsid w:val="00DC7642"/>
    <w:rsid w:val="00DD6E82"/>
    <w:rsid w:val="00E03E57"/>
    <w:rsid w:val="00E123EE"/>
    <w:rsid w:val="00E43297"/>
    <w:rsid w:val="00E6170A"/>
    <w:rsid w:val="00E66FBB"/>
    <w:rsid w:val="00E91F98"/>
    <w:rsid w:val="00E92397"/>
    <w:rsid w:val="00ED0FEF"/>
    <w:rsid w:val="00F80723"/>
    <w:rsid w:val="00F82082"/>
    <w:rsid w:val="00F87F2B"/>
    <w:rsid w:val="00FD01DC"/>
    <w:rsid w:val="030F9BD9"/>
    <w:rsid w:val="058EBC98"/>
    <w:rsid w:val="062FB02F"/>
    <w:rsid w:val="065629DE"/>
    <w:rsid w:val="079387EB"/>
    <w:rsid w:val="07A5B30D"/>
    <w:rsid w:val="09E768F6"/>
    <w:rsid w:val="09FE77B1"/>
    <w:rsid w:val="0CD72673"/>
    <w:rsid w:val="12964A2C"/>
    <w:rsid w:val="12E795BA"/>
    <w:rsid w:val="1741DC43"/>
    <w:rsid w:val="1B187344"/>
    <w:rsid w:val="1CC2D3A2"/>
    <w:rsid w:val="1D341482"/>
    <w:rsid w:val="217159A6"/>
    <w:rsid w:val="234C4AF8"/>
    <w:rsid w:val="258A7765"/>
    <w:rsid w:val="272224E9"/>
    <w:rsid w:val="28A3C0B5"/>
    <w:rsid w:val="28B0E7A9"/>
    <w:rsid w:val="2984F150"/>
    <w:rsid w:val="2BE77AE3"/>
    <w:rsid w:val="2CD31523"/>
    <w:rsid w:val="2CEB5060"/>
    <w:rsid w:val="2D8BF0CC"/>
    <w:rsid w:val="3116E148"/>
    <w:rsid w:val="320E8A88"/>
    <w:rsid w:val="34428A06"/>
    <w:rsid w:val="346F4411"/>
    <w:rsid w:val="37CC99A4"/>
    <w:rsid w:val="39331C7F"/>
    <w:rsid w:val="43BFF8E5"/>
    <w:rsid w:val="48D1FF90"/>
    <w:rsid w:val="4A0E3AF2"/>
    <w:rsid w:val="4B61D4C6"/>
    <w:rsid w:val="4D39A54B"/>
    <w:rsid w:val="4DD73A95"/>
    <w:rsid w:val="4E06A7BD"/>
    <w:rsid w:val="4FC0F65E"/>
    <w:rsid w:val="52752061"/>
    <w:rsid w:val="52A3B5FA"/>
    <w:rsid w:val="5728FF8E"/>
    <w:rsid w:val="57AD1A6F"/>
    <w:rsid w:val="57AE742D"/>
    <w:rsid w:val="5AB4C36A"/>
    <w:rsid w:val="5F15C871"/>
    <w:rsid w:val="60713289"/>
    <w:rsid w:val="63E1AF28"/>
    <w:rsid w:val="6471ED64"/>
    <w:rsid w:val="672622BF"/>
    <w:rsid w:val="675747F3"/>
    <w:rsid w:val="6A330DDB"/>
    <w:rsid w:val="6AF2152C"/>
    <w:rsid w:val="6AF751ED"/>
    <w:rsid w:val="6BEB82F3"/>
    <w:rsid w:val="6CCB626B"/>
    <w:rsid w:val="7246980E"/>
    <w:rsid w:val="7352A5E7"/>
    <w:rsid w:val="744093E8"/>
    <w:rsid w:val="74C9FB1D"/>
    <w:rsid w:val="75544772"/>
    <w:rsid w:val="75C7A0D8"/>
    <w:rsid w:val="770027E9"/>
    <w:rsid w:val="7798DF5B"/>
    <w:rsid w:val="79B22611"/>
    <w:rsid w:val="7CC31FDC"/>
    <w:rsid w:val="7DDAE16D"/>
    <w:rsid w:val="7E63767C"/>
    <w:rsid w:val="7F45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969EF5"/>
  <w15:chartTrackingRefBased/>
  <w15:docId w15:val="{6D50F54A-13CD-4D54-BA5A-D6928318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30F"/>
  </w:style>
  <w:style w:type="paragraph" w:styleId="Footer">
    <w:name w:val="footer"/>
    <w:basedOn w:val="Normal"/>
    <w:link w:val="FooterChar"/>
    <w:uiPriority w:val="99"/>
    <w:unhideWhenUsed/>
    <w:rsid w:val="00512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30F"/>
  </w:style>
  <w:style w:type="paragraph" w:styleId="BalloonText">
    <w:name w:val="Balloon Text"/>
    <w:basedOn w:val="Normal"/>
    <w:link w:val="BalloonTextChar"/>
    <w:uiPriority w:val="99"/>
    <w:semiHidden/>
    <w:unhideWhenUsed/>
    <w:rsid w:val="000F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576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5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A41615EC3547A021AD83ACA55874" ma:contentTypeVersion="17" ma:contentTypeDescription="Create a new document." ma:contentTypeScope="" ma:versionID="0c961091b3c0d4ec1154fecb0952e4ec">
  <xsd:schema xmlns:xsd="http://www.w3.org/2001/XMLSchema" xmlns:xs="http://www.w3.org/2001/XMLSchema" xmlns:p="http://schemas.microsoft.com/office/2006/metadata/properties" xmlns:ns2="a1220796-c52d-403b-bbb8-e847dfa17c0c" xmlns:ns3="61efec54-631b-4809-9a44-34f577e15927" targetNamespace="http://schemas.microsoft.com/office/2006/metadata/properties" ma:root="true" ma:fieldsID="dd447698713a88335d82a196a4a2e771" ns2:_="" ns3:_="">
    <xsd:import namespace="a1220796-c52d-403b-bbb8-e847dfa17c0c"/>
    <xsd:import namespace="61efec54-631b-4809-9a44-34f577e15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796-c52d-403b-bbb8-e847dfa17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5a8395-154b-4601-9407-5d596ce94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fec54-631b-4809-9a44-34f577e159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20a4c2-c520-469e-bb96-295dca6c14a8}" ma:internalName="TaxCatchAll" ma:showField="CatchAllData" ma:web="61efec54-631b-4809-9a44-34f577e15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20796-c52d-403b-bbb8-e847dfa17c0c">
      <Terms xmlns="http://schemas.microsoft.com/office/infopath/2007/PartnerControls"/>
    </lcf76f155ced4ddcb4097134ff3c332f>
    <TaxCatchAll xmlns="61efec54-631b-4809-9a44-34f577e15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0B0B9-D476-4330-B3DB-5FA70B9065E3}"/>
</file>

<file path=customXml/itemProps2.xml><?xml version="1.0" encoding="utf-8"?>
<ds:datastoreItem xmlns:ds="http://schemas.openxmlformats.org/officeDocument/2006/customXml" ds:itemID="{21E6FA17-46EE-4075-A2E7-E480117F11E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efec54-631b-4809-9a44-34f577e15927"/>
    <ds:schemaRef ds:uri="a1220796-c52d-403b-bbb8-e847dfa17c0c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D036BE-5198-432A-81DC-810B856B0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atkins</dc:creator>
  <cp:keywords/>
  <dc:description/>
  <cp:lastModifiedBy>fiona lee</cp:lastModifiedBy>
  <cp:revision>12</cp:revision>
  <cp:lastPrinted>2020-03-09T14:41:00Z</cp:lastPrinted>
  <dcterms:created xsi:type="dcterms:W3CDTF">2020-08-27T08:41:00Z</dcterms:created>
  <dcterms:modified xsi:type="dcterms:W3CDTF">2023-03-06T16:35:00Z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0x010100B07613DC0BD73C49880D132F3D8E617F</vt:lpwstr>
  </property>
</Properties>
</file>